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恒丰银行股份有限公司</w:t>
      </w:r>
    </w:p>
    <w:p>
      <w:pPr>
        <w:widowControl/>
        <w:spacing w:line="360" w:lineRule="auto"/>
        <w:jc w:val="center"/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关于代销</w:t>
      </w:r>
      <w:bookmarkStart w:id="0" w:name="_Toc436040501"/>
      <w:bookmarkEnd w:id="0"/>
      <w:bookmarkStart w:id="1" w:name="_Toc435538201"/>
      <w:bookmarkEnd w:id="1"/>
      <w:bookmarkStart w:id="2" w:name="_Toc435716465"/>
      <w:bookmarkEnd w:id="2"/>
      <w:bookmarkStart w:id="3" w:name="_Toc435537894"/>
      <w:bookmarkEnd w:id="3"/>
      <w:bookmarkStart w:id="4" w:name="_Toc435537850"/>
      <w:bookmarkEnd w:id="4"/>
      <w:bookmarkStart w:id="5" w:name="_Toc510201001"/>
      <w:bookmarkEnd w:id="5"/>
      <w:bookmarkStart w:id="6" w:name="_Toc435538034"/>
      <w:bookmarkEnd w:id="6"/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国泰多资产稳健甄选3个月持有混合（FOF）A等</w:t>
      </w:r>
    </w:p>
    <w:p>
      <w:pPr>
        <w:widowControl/>
        <w:spacing w:line="360" w:lineRule="auto"/>
        <w:jc w:val="center"/>
        <w:rPr>
          <w:rFonts w:ascii="微软雅黑" w:hAnsi="微软雅黑" w:eastAsia="微软雅黑" w:cs="宋体"/>
          <w:b/>
          <w:kern w:val="0"/>
          <w:sz w:val="28"/>
          <w:szCs w:val="21"/>
        </w:rPr>
      </w:pP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  <w:lang w:eastAsia="zh-CN"/>
        </w:rPr>
        <w:t>只</w:t>
      </w:r>
      <w:r>
        <w:rPr>
          <w:rFonts w:hint="eastAsia" w:ascii="微软雅黑" w:hAnsi="微软雅黑" w:eastAsia="微软雅黑" w:cs="宋体"/>
          <w:b/>
          <w:kern w:val="0"/>
          <w:sz w:val="28"/>
          <w:szCs w:val="21"/>
        </w:rPr>
        <w:t>证券投资基金的公告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尊敬的客户：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您好！</w:t>
      </w:r>
    </w:p>
    <w:p>
      <w:pPr>
        <w:widowControl/>
        <w:spacing w:before="270" w:line="360" w:lineRule="exact"/>
        <w:ind w:firstLine="420"/>
        <w:jc w:val="lef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根据恒丰银行与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国泰基金有限公司</w:t>
      </w:r>
      <w:r>
        <w:rPr>
          <w:rFonts w:hint="eastAsia" w:ascii="微软雅黑" w:hAnsi="微软雅黑" w:eastAsia="微软雅黑" w:cs="宋体"/>
          <w:kern w:val="0"/>
          <w:szCs w:val="21"/>
        </w:rPr>
        <w:t>的代销业务安排，202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kern w:val="0"/>
          <w:szCs w:val="21"/>
        </w:rPr>
        <w:t>年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12</w:t>
      </w:r>
      <w:r>
        <w:rPr>
          <w:rFonts w:hint="eastAsia" w:ascii="微软雅黑" w:hAnsi="微软雅黑" w:eastAsia="微软雅黑" w:cs="宋体"/>
          <w:kern w:val="0"/>
          <w:szCs w:val="21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16</w:t>
      </w:r>
      <w:r>
        <w:rPr>
          <w:rFonts w:hint="eastAsia" w:ascii="微软雅黑" w:hAnsi="微软雅黑" w:eastAsia="微软雅黑" w:cs="宋体"/>
          <w:kern w:val="0"/>
          <w:szCs w:val="21"/>
        </w:rPr>
        <w:t>日起我行将代理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国泰多资产稳健甄选3个月持有混合（FOF）A等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只证券投资基金</w:t>
      </w:r>
      <w:r>
        <w:rPr>
          <w:rFonts w:hint="eastAsia" w:ascii="微软雅黑" w:hAnsi="微软雅黑" w:eastAsia="微软雅黑" w:cs="宋体"/>
          <w:kern w:val="0"/>
          <w:szCs w:val="21"/>
        </w:rPr>
        <w:t>的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业务，客户可在我行网上银行、手机银行或网点办理交易账户签约、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认购</w:t>
      </w:r>
      <w:r>
        <w:rPr>
          <w:rFonts w:hint="eastAsia" w:ascii="微软雅黑" w:hAnsi="微软雅黑" w:eastAsia="微软雅黑" w:cs="宋体"/>
          <w:kern w:val="0"/>
          <w:szCs w:val="21"/>
        </w:rPr>
        <w:t>。基金详情请阅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国泰基金有限公司</w:t>
      </w:r>
      <w:r>
        <w:rPr>
          <w:rFonts w:hint="eastAsia" w:ascii="微软雅黑" w:hAnsi="微软雅黑" w:eastAsia="微软雅黑" w:cs="宋体"/>
          <w:kern w:val="0"/>
          <w:szCs w:val="21"/>
        </w:rPr>
        <w:t>相关公告。</w:t>
      </w:r>
    </w:p>
    <w:tbl>
      <w:tblPr>
        <w:tblStyle w:val="4"/>
        <w:tblW w:w="695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328"/>
        <w:gridCol w:w="19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4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基金产品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基金代码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国泰多资产稳健甄选3个月持有混合（FOF）A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国泰多资产稳健甄选3个月持有混合（FOF）C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025797</w:t>
            </w:r>
          </w:p>
        </w:tc>
      </w:tr>
    </w:tbl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投资者可通过以下途径咨询有关详情：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1、恒丰银行客服热线：95395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公司网站：www.hfbank.com.cn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2、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国泰基金有限公司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公司网址： www.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gtfund</w:t>
      </w:r>
      <w:r>
        <w:rPr>
          <w:rFonts w:hint="eastAsia" w:ascii="微软雅黑" w:hAnsi="微软雅黑" w:eastAsia="微软雅黑" w:cs="宋体"/>
          <w:kern w:val="0"/>
          <w:szCs w:val="21"/>
        </w:rPr>
        <w:t>.com</w:t>
      </w:r>
    </w:p>
    <w:p>
      <w:pPr>
        <w:widowControl/>
        <w:spacing w:before="270" w:line="360" w:lineRule="exact"/>
        <w:jc w:val="lef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客服热线：</w:t>
      </w:r>
      <w:r>
        <w:rPr>
          <w:rFonts w:ascii="微软雅黑" w:hAnsi="微软雅黑" w:eastAsia="微软雅黑" w:cs="宋体"/>
          <w:kern w:val="0"/>
          <w:szCs w:val="21"/>
        </w:rPr>
        <w:t>400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888</w:t>
      </w:r>
      <w:r>
        <w:rPr>
          <w:rFonts w:hint="eastAsia" w:ascii="微软雅黑" w:hAnsi="微软雅黑" w:eastAsia="微软雅黑" w:cs="宋体"/>
          <w:kern w:val="0"/>
          <w:szCs w:val="21"/>
        </w:rPr>
        <w:t>-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8688</w:t>
      </w:r>
    </w:p>
    <w:p>
      <w:pPr>
        <w:widowControl/>
        <w:spacing w:before="270" w:line="36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　　风险提示：我行为广大客户提供优质的基金代销服务，但不保证我行代销基金的收益，敬请投资者注意投资风险。</w:t>
      </w:r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AA7"/>
    <w:rsid w:val="001278D7"/>
    <w:rsid w:val="00212F9B"/>
    <w:rsid w:val="003B0363"/>
    <w:rsid w:val="003E766A"/>
    <w:rsid w:val="004B1916"/>
    <w:rsid w:val="004D4BE7"/>
    <w:rsid w:val="005A317A"/>
    <w:rsid w:val="005F3EB5"/>
    <w:rsid w:val="007120B9"/>
    <w:rsid w:val="00716EDE"/>
    <w:rsid w:val="007B5016"/>
    <w:rsid w:val="008A3145"/>
    <w:rsid w:val="00941247"/>
    <w:rsid w:val="00974C97"/>
    <w:rsid w:val="00A424F9"/>
    <w:rsid w:val="00A91146"/>
    <w:rsid w:val="00AC13B0"/>
    <w:rsid w:val="00AF08E1"/>
    <w:rsid w:val="00B943B9"/>
    <w:rsid w:val="00BF0D7E"/>
    <w:rsid w:val="00C2740A"/>
    <w:rsid w:val="00C81C2C"/>
    <w:rsid w:val="00C9622B"/>
    <w:rsid w:val="00CA0AA7"/>
    <w:rsid w:val="00CA638A"/>
    <w:rsid w:val="00CF3225"/>
    <w:rsid w:val="00D1019E"/>
    <w:rsid w:val="00D8355B"/>
    <w:rsid w:val="00E02F0C"/>
    <w:rsid w:val="00F15A58"/>
    <w:rsid w:val="00FE6AFA"/>
    <w:rsid w:val="01D50F0B"/>
    <w:rsid w:val="06094EB5"/>
    <w:rsid w:val="0A2857A8"/>
    <w:rsid w:val="0DD316DF"/>
    <w:rsid w:val="16442F6E"/>
    <w:rsid w:val="21C356C4"/>
    <w:rsid w:val="22177741"/>
    <w:rsid w:val="228834E0"/>
    <w:rsid w:val="25785FC8"/>
    <w:rsid w:val="2EA75DB0"/>
    <w:rsid w:val="35E553C3"/>
    <w:rsid w:val="48A23EE6"/>
    <w:rsid w:val="4CD10180"/>
    <w:rsid w:val="4D8D5335"/>
    <w:rsid w:val="4E47188D"/>
    <w:rsid w:val="4FAA68C6"/>
    <w:rsid w:val="525821D1"/>
    <w:rsid w:val="52AB69A0"/>
    <w:rsid w:val="57903159"/>
    <w:rsid w:val="5C6C1DFC"/>
    <w:rsid w:val="5E2A7011"/>
    <w:rsid w:val="62F95EB4"/>
    <w:rsid w:val="6C3F1EB7"/>
    <w:rsid w:val="6EAC57E9"/>
    <w:rsid w:val="720C3431"/>
    <w:rsid w:val="724F7C94"/>
    <w:rsid w:val="73436E5D"/>
    <w:rsid w:val="734E6B0D"/>
    <w:rsid w:val="73B60BAE"/>
    <w:rsid w:val="76E178BA"/>
    <w:rsid w:val="7C390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1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2017-01-05T06:06:00Z</dcterms:created>
  <dc:creator>JonMMx 2000</dc:creator>
  <cp:lastModifiedBy>迟磊</cp:lastModifiedBy>
  <dcterms:modified xsi:type="dcterms:W3CDTF">2025-12-16T03:32:32Z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7E8589281E2D46068D840BCEF74F5D67</vt:lpwstr>
  </property>
</Properties>
</file>